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#102-e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R1-2005439</w:t>
      </w:r>
    </w:p>
    <w:p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>e-Meeting, August 17th – 28th, 2020</w:t>
      </w:r>
      <w:r>
        <w:rPr>
          <w:rFonts w:ascii="Arial" w:hAnsi="Arial" w:cs="Arial"/>
          <w:b/>
          <w:sz w:val="22"/>
          <w:szCs w:val="22"/>
        </w:rPr>
        <w:tab/>
      </w:r>
    </w:p>
    <w:p>
      <w:pPr>
        <w:pStyle w:val="37"/>
        <w:jc w:val="both"/>
      </w:pPr>
    </w:p>
    <w:p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</w:t>
      </w:r>
    </w:p>
    <w:p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Preliminary Simulation Results of Rel-17 MBS</w:t>
      </w:r>
    </w:p>
    <w:p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8.12.4</w:t>
      </w:r>
    </w:p>
    <w:p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>
      <w:pPr>
        <w:pStyle w:val="2"/>
        <w:textAlignment w:val="auto"/>
      </w:pPr>
      <w:bookmarkStart w:id="2" w:name="_Ref4817"/>
      <w:r>
        <w:t>Introduction</w:t>
      </w:r>
      <w:bookmarkEnd w:id="0"/>
      <w:bookmarkEnd w:id="2"/>
    </w:p>
    <w:p>
      <w:pPr>
        <w:snapToGrid w:val="0"/>
        <w:spacing w:after="120" w:afterLines="50"/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>uring RAN#88e meeting, the revised WI on NR MBS has been approved with the following objectives [1]. There are mainly three objectives related to RAN1.</w:t>
      </w:r>
    </w:p>
    <w:p>
      <w:pPr>
        <w:snapToGrid w:val="0"/>
        <w:spacing w:after="0"/>
        <w:ind w:left="200" w:leftChars="100"/>
        <w:rPr>
          <w:lang w:val="en-GB" w:eastAsia="zh-CN"/>
        </w:rPr>
      </w:pPr>
      <w:r>
        <w:rPr>
          <w:lang w:val="en-GB" w:eastAsia="zh-CN"/>
        </w:rPr>
        <w:t>1. Specify a group scheduling mechanism to allow UEs to receive Broadcast/Multicast service for RRC_CONNECTED UEs;</w:t>
      </w:r>
    </w:p>
    <w:p>
      <w:pPr>
        <w:snapToGrid w:val="0"/>
        <w:spacing w:after="0"/>
        <w:ind w:left="200" w:leftChars="100"/>
        <w:rPr>
          <w:lang w:val="en-GB" w:eastAsia="zh-CN"/>
        </w:rPr>
      </w:pPr>
      <w:r>
        <w:rPr>
          <w:lang w:val="en-GB" w:eastAsia="zh-CN"/>
        </w:rPr>
        <w:t>2. Specify required changes to improve reliability of Broadcast/Multicast service for RRC_CONNECTED UEs;</w:t>
      </w:r>
    </w:p>
    <w:p>
      <w:pPr>
        <w:snapToGrid w:val="0"/>
        <w:spacing w:after="120" w:afterLines="50"/>
        <w:ind w:left="200" w:leftChars="100"/>
        <w:rPr>
          <w:lang w:val="en-GB" w:eastAsia="zh-CN"/>
        </w:rPr>
      </w:pPr>
      <w:r>
        <w:rPr>
          <w:lang w:val="en-GB" w:eastAsia="zh-CN"/>
        </w:rPr>
        <w:t>3. Specify RAN basic functions for broadcast/multicast for UEs in RRC_IDLE/ RRC_INACTIVE states.</w:t>
      </w:r>
    </w:p>
    <w:p>
      <w:pPr>
        <w:snapToGrid w:val="0"/>
        <w:spacing w:after="120" w:afterLines="50"/>
        <w:rPr>
          <w:lang w:eastAsia="zh-CN"/>
        </w:rPr>
      </w:pPr>
      <w:r>
        <w:rPr>
          <w:lang w:val="en-GB" w:eastAsia="zh-CN"/>
        </w:rPr>
        <w:t xml:space="preserve">In this contribution, </w:t>
      </w:r>
      <w:r>
        <w:rPr>
          <w:rFonts w:hint="eastAsia"/>
          <w:lang w:eastAsia="zh-CN"/>
        </w:rPr>
        <w:t>regar</w:t>
      </w:r>
      <w:r>
        <w:rPr>
          <w:lang w:eastAsia="zh-CN"/>
        </w:rPr>
        <w:t xml:space="preserve">ding </w:t>
      </w:r>
      <w:r>
        <w:rPr>
          <w:rFonts w:hint="eastAsia"/>
          <w:lang w:eastAsia="zh-CN"/>
        </w:rPr>
        <w:t xml:space="preserve">the objective </w:t>
      </w:r>
      <w:r>
        <w:rPr>
          <w:lang w:eastAsia="zh-CN"/>
        </w:rPr>
        <w:t>of improving</w:t>
      </w:r>
      <w:r>
        <w:rPr>
          <w:lang w:val="en-GB" w:eastAsia="zh-CN"/>
        </w:rPr>
        <w:t xml:space="preserve"> reliability of Broadcast/Multicast service for RRC_CONNECTED UEs</w:t>
      </w:r>
      <w:r>
        <w:rPr>
          <w:rFonts w:hint="eastAsia"/>
          <w:lang w:eastAsia="zh-CN"/>
        </w:rPr>
        <w:t>, some preliminary simulation results of CSI feedback are given.</w:t>
      </w:r>
    </w:p>
    <w:p>
      <w:pPr>
        <w:pStyle w:val="2"/>
        <w:rPr>
          <w:lang w:eastAsia="zh-CN"/>
        </w:rPr>
      </w:pPr>
      <w:r>
        <w:rPr>
          <w:lang w:eastAsia="zh-CN"/>
        </w:rPr>
        <w:t>Discussion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Based on the analysis in [2], in NR system, gNB can perform better link adaptation by flexible CSI-RS resource configuration and CSI Report configuration. So, in order to improve the reliability of </w:t>
      </w:r>
      <w:r>
        <w:rPr>
          <w:lang w:val="en-GB" w:eastAsia="zh-CN"/>
        </w:rPr>
        <w:t>Broadcast/Multicast service for RRC_CONNECTED UEs</w:t>
      </w:r>
      <w:r>
        <w:rPr>
          <w:rFonts w:hint="eastAsia"/>
          <w:lang w:eastAsia="zh-CN"/>
        </w:rPr>
        <w:t xml:space="preserve">, CSI feedback </w:t>
      </w:r>
      <w:r>
        <w:rPr>
          <w:lang w:eastAsia="zh-CN"/>
        </w:rPr>
        <w:t>can</w:t>
      </w:r>
      <w:r>
        <w:rPr>
          <w:rFonts w:hint="eastAsia"/>
          <w:lang w:eastAsia="zh-CN"/>
        </w:rPr>
        <w:t xml:space="preserve"> be considered for MBS PDSCH. </w:t>
      </w:r>
    </w:p>
    <w:p>
      <w:r>
        <w:rPr>
          <w:rFonts w:hint="eastAsia"/>
          <w:lang w:eastAsia="zh-CN"/>
        </w:rPr>
        <w:t xml:space="preserve">In the following sections, preliminary simulation results with or without CSI feedback are provided. 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assumption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For MBS PDSCH, </w:t>
      </w:r>
      <w:r>
        <w:rPr>
          <w:rFonts w:hint="eastAsia"/>
          <w:lang w:val="en-US" w:eastAsia="zh-CN"/>
        </w:rPr>
        <w:t>three</w:t>
      </w:r>
      <w:r>
        <w:rPr>
          <w:rFonts w:hint="eastAsia"/>
          <w:lang w:eastAsia="zh-CN"/>
        </w:rPr>
        <w:t xml:space="preserve"> simulation schemes are evaluated and the detailed simulation assumptions in </w:t>
      </w:r>
      <w:r>
        <w:rPr>
          <w:lang w:eastAsia="zh-CN"/>
        </w:rPr>
        <w:t>Table A-1</w:t>
      </w:r>
      <w:r>
        <w:rPr>
          <w:rFonts w:hint="eastAsia"/>
          <w:lang w:eastAsia="zh-CN"/>
        </w:rPr>
        <w:t xml:space="preserve"> in the appendix. </w:t>
      </w:r>
    </w:p>
    <w:p>
      <w:pPr>
        <w:pStyle w:val="114"/>
        <w:numPr>
          <w:ilvl w:val="0"/>
          <w:numId w:val="9"/>
        </w:numPr>
        <w:rPr>
          <w:rFonts w:ascii="Times New Roman" w:hAnsi="Times New Roman" w:cs="Times New Roman"/>
          <w:szCs w:val="20"/>
          <w:lang w:eastAsia="zh-CN"/>
        </w:rPr>
      </w:pPr>
      <w:r>
        <w:rPr>
          <w:rFonts w:ascii="Times New Roman" w:hAnsi="Times New Roman" w:cs="Times New Roman"/>
          <w:szCs w:val="20"/>
          <w:lang w:eastAsia="zh-CN"/>
        </w:rPr>
        <w:t xml:space="preserve">Scheme </w:t>
      </w:r>
      <w:r>
        <w:rPr>
          <w:rFonts w:hint="default" w:ascii="Times New Roman" w:hAnsi="Times New Roman" w:cs="Times New Roman"/>
          <w:szCs w:val="20"/>
          <w:lang w:val="en-US" w:eastAsia="zh-CN"/>
        </w:rPr>
        <w:t xml:space="preserve">1: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</w:rPr>
        <w:t>MBS transmission without CQI and PMI feedback. gNB determines CQI and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</w:rPr>
        <w:t>PMI based on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</w:rPr>
        <w:t>the RSRP feedback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</w:rPr>
        <w:t>and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</w:rPr>
        <w:t>PMI cycling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</w:rPr>
        <w:t xml:space="preserve"> respectively</w:t>
      </w:r>
      <w:r>
        <w:rPr>
          <w:rFonts w:ascii="Times New Roman" w:hAnsi="Times New Roman" w:cs="Times New Roman"/>
          <w:szCs w:val="20"/>
          <w:lang w:eastAsia="zh-CN"/>
        </w:rPr>
        <w:t>.</w:t>
      </w:r>
    </w:p>
    <w:p>
      <w:pPr>
        <w:pStyle w:val="114"/>
        <w:numPr>
          <w:ilvl w:val="0"/>
          <w:numId w:val="9"/>
        </w:numPr>
        <w:rPr>
          <w:rFonts w:ascii="Times New Roman" w:hAnsi="Times New Roman" w:cs="Times New Roman"/>
          <w:szCs w:val="20"/>
          <w:lang w:eastAsia="zh-CN"/>
        </w:rPr>
      </w:pPr>
      <w:r>
        <w:rPr>
          <w:rFonts w:ascii="Times New Roman" w:hAnsi="Times New Roman" w:cs="Times New Roman"/>
          <w:szCs w:val="20"/>
          <w:lang w:eastAsia="zh-CN"/>
        </w:rPr>
        <w:t xml:space="preserve">Scheme </w:t>
      </w:r>
      <w:r>
        <w:rPr>
          <w:rFonts w:hint="default" w:ascii="Times New Roman" w:hAnsi="Times New Roman" w:cs="Times New Roman"/>
          <w:szCs w:val="20"/>
          <w:lang w:val="en-US" w:eastAsia="zh-CN"/>
        </w:rPr>
        <w:t>2:</w:t>
      </w:r>
      <w:r>
        <w:rPr>
          <w:rFonts w:ascii="Times New Roman" w:hAnsi="Times New Roman" w:cs="Times New Roman"/>
          <w:szCs w:val="20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</w:rPr>
        <w:t>MBS transmission with CQI</w:t>
      </w:r>
      <w:r>
        <w:rPr>
          <w:rStyle w:val="150"/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</w:rPr>
        <w:t>feedback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</w:rPr>
        <w:t>but without PMI</w:t>
      </w:r>
      <w:r>
        <w:rPr>
          <w:rStyle w:val="150"/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</w:rPr>
        <w:t>feedback. Network determines CQI and PMI based on the CQI</w:t>
      </w:r>
      <w:r>
        <w:rPr>
          <w:rStyle w:val="150"/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</w:rPr>
        <w:t>feedback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</w:rPr>
        <w:t>and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</w:rPr>
        <w:t>PMI cycling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0"/>
          <w:szCs w:val="20"/>
          <w:shd w:val="clear" w:fill="FFFFFF"/>
        </w:rPr>
        <w:t xml:space="preserve"> respectively</w:t>
      </w:r>
      <w:r>
        <w:rPr>
          <w:rFonts w:ascii="Times New Roman" w:hAnsi="Times New Roman" w:cs="Times New Roman"/>
          <w:szCs w:val="20"/>
          <w:lang w:eastAsia="zh-CN"/>
        </w:rPr>
        <w:t>.</w:t>
      </w:r>
    </w:p>
    <w:p>
      <w:pPr>
        <w:pStyle w:val="114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Scheme </w:t>
      </w:r>
      <w:r>
        <w:rPr>
          <w:rFonts w:hint="eastAsia"/>
          <w:lang w:val="en-US" w:eastAsia="zh-CN"/>
        </w:rPr>
        <w:t>3:</w:t>
      </w:r>
      <w:r>
        <w:rPr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MBS transmission with CQI and PMI</w:t>
      </w:r>
      <w:r>
        <w:rPr>
          <w:rStyle w:val="150"/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feedback. Network determines CQI and PMI based on the CQI and PMI</w:t>
      </w:r>
      <w:r>
        <w:rPr>
          <w:rStyle w:val="150"/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feedback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 xml:space="preserve"> respectively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pStyle w:val="114"/>
        <w:numPr>
          <w:ilvl w:val="0"/>
          <w:numId w:val="9"/>
        </w:numPr>
        <w:rPr>
          <w:lang w:eastAsia="zh-CN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Note: in our simulation,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2 Tx rank1 precoding codebook is used.</w:t>
      </w:r>
    </w:p>
    <w:p>
      <w:pPr>
        <w:rPr>
          <w:rFonts w:hint="eastAsia"/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UEs are separated into different MBS groups, and the UEs within the same MBS group apply the same beam direction. </w:t>
      </w:r>
      <w:r>
        <w:rPr>
          <w:rFonts w:hint="eastAsia"/>
          <w:sz w:val="21"/>
          <w:szCs w:val="22"/>
          <w:lang w:val="en-US" w:eastAsia="zh-CN"/>
        </w:rPr>
        <w:t>S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sz w:val="21"/>
          <w:szCs w:val="22"/>
          <w:shd w:val="clear"/>
          <w:lang w:eastAsia="zh-CN"/>
        </w:rPr>
        <w:t xml:space="preserve">cheme </w:t>
      </w:r>
      <w:r>
        <w:rPr>
          <w:rFonts w:hint="eastAsia" w:cs="Times New Roman"/>
          <w:b w:val="0"/>
          <w:i w:val="0"/>
          <w:caps w:val="0"/>
          <w:spacing w:val="0"/>
          <w:sz w:val="21"/>
          <w:szCs w:val="22"/>
          <w:shd w:val="clear"/>
          <w:lang w:eastAsia="zh-CN"/>
        </w:rPr>
        <w:t>1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sz w:val="21"/>
          <w:szCs w:val="22"/>
          <w:shd w:val="clear"/>
          <w:lang w:eastAsia="zh-CN"/>
        </w:rPr>
        <w:t xml:space="preserve"> is for broadcast especially for RRC idle/inactive UEs.</w:t>
      </w:r>
      <w:r>
        <w:rPr>
          <w:rFonts w:hint="eastAsia" w:cs="Times New Roman"/>
          <w:b w:val="0"/>
          <w:i w:val="0"/>
          <w:caps w:val="0"/>
          <w:spacing w:val="0"/>
          <w:sz w:val="21"/>
          <w:szCs w:val="22"/>
          <w:shd w:val="clear"/>
          <w:lang w:val="en-US" w:eastAsia="zh-CN"/>
        </w:rPr>
        <w:t xml:space="preserve"> S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sz w:val="21"/>
          <w:szCs w:val="22"/>
          <w:shd w:val="clear"/>
          <w:lang w:eastAsia="zh-CN"/>
        </w:rPr>
        <w:t xml:space="preserve">cheme </w:t>
      </w:r>
      <w:r>
        <w:rPr>
          <w:rFonts w:hint="eastAsia" w:cs="Times New Roman"/>
          <w:b w:val="0"/>
          <w:i w:val="0"/>
          <w:caps w:val="0"/>
          <w:spacing w:val="0"/>
          <w:sz w:val="21"/>
          <w:szCs w:val="22"/>
          <w:shd w:val="clear"/>
          <w:lang w:eastAsia="zh-CN"/>
        </w:rPr>
        <w:t>2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sz w:val="21"/>
          <w:szCs w:val="22"/>
          <w:shd w:val="clear"/>
          <w:lang w:eastAsia="zh-CN"/>
        </w:rPr>
        <w:t xml:space="preserve"> is for multicast for RRC connected UE where PMI feedback is disabled.</w:t>
      </w:r>
      <w:r>
        <w:rPr>
          <w:rFonts w:hint="eastAsia" w:cs="Times New Roman"/>
          <w:b w:val="0"/>
          <w:i w:val="0"/>
          <w:caps w:val="0"/>
          <w:spacing w:val="0"/>
          <w:sz w:val="21"/>
          <w:szCs w:val="22"/>
          <w:shd w:val="clear"/>
          <w:lang w:val="en-US" w:eastAsia="zh-CN"/>
        </w:rPr>
        <w:t xml:space="preserve"> S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sz w:val="21"/>
          <w:szCs w:val="22"/>
          <w:shd w:val="clear"/>
          <w:lang w:eastAsia="zh-CN"/>
        </w:rPr>
        <w:t xml:space="preserve">cheme </w:t>
      </w:r>
      <w:r>
        <w:rPr>
          <w:rFonts w:hint="eastAsia" w:cs="Times New Roman"/>
          <w:b w:val="0"/>
          <w:i w:val="0"/>
          <w:caps w:val="0"/>
          <w:spacing w:val="0"/>
          <w:sz w:val="21"/>
          <w:szCs w:val="22"/>
          <w:shd w:val="clear"/>
          <w:lang w:eastAsia="zh-CN"/>
        </w:rPr>
        <w:t>3</w:t>
      </w:r>
      <w:r>
        <w:rPr>
          <w:rFonts w:hint="eastAsia" w:ascii="Times New Roman" w:hAnsi="Times New Roman" w:cs="Times New Roman"/>
          <w:b w:val="0"/>
          <w:i w:val="0"/>
          <w:caps w:val="0"/>
          <w:spacing w:val="0"/>
          <w:sz w:val="21"/>
          <w:szCs w:val="22"/>
          <w:shd w:val="clear"/>
          <w:lang w:eastAsia="zh-CN"/>
        </w:rPr>
        <w:t xml:space="preserve"> is for multicast for RRC connected UE where PMI feedback is enabled.</w:t>
      </w:r>
      <w:r>
        <w:rPr>
          <w:rFonts w:hint="eastAsia" w:cs="Times New Roman"/>
          <w:b w:val="0"/>
          <w:i w:val="0"/>
          <w:caps w:val="0"/>
          <w:spacing w:val="0"/>
          <w:sz w:val="21"/>
          <w:szCs w:val="22"/>
          <w:shd w:val="clear"/>
          <w:lang w:val="en-US" w:eastAsia="zh-CN"/>
        </w:rPr>
        <w:t xml:space="preserve"> </w:t>
      </w:r>
    </w:p>
    <w:p>
      <w:pPr>
        <w:pStyle w:val="3"/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Simulation results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The MBS PDSCH simulation results of </w:t>
      </w:r>
      <w:r>
        <w:rPr>
          <w:lang w:eastAsia="zh-CN"/>
        </w:rPr>
        <w:t>comparison between 2-port</w:t>
      </w:r>
      <w:r>
        <w:rPr>
          <w:rFonts w:hint="eastAsia"/>
          <w:lang w:eastAsia="zh-CN"/>
        </w:rPr>
        <w:t xml:space="preserve"> MBS</w:t>
      </w:r>
      <w:r>
        <w:rPr>
          <w:lang w:eastAsia="zh-CN"/>
        </w:rPr>
        <w:t xml:space="preserve"> transmission without CQI/PMI feedback and 2-port</w:t>
      </w:r>
      <w:r>
        <w:rPr>
          <w:rFonts w:hint="eastAsia"/>
          <w:lang w:eastAsia="zh-CN"/>
        </w:rPr>
        <w:t xml:space="preserve"> MBS</w:t>
      </w:r>
      <w:r>
        <w:rPr>
          <w:lang w:eastAsia="zh-CN"/>
        </w:rPr>
        <w:t xml:space="preserve"> transmission with CQI/PMI feedback is summarized in Table 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: Comparison between 2-port </w:t>
      </w:r>
      <w:r>
        <w:rPr>
          <w:rFonts w:hint="eastAsia"/>
          <w:lang w:eastAsia="zh-CN"/>
        </w:rPr>
        <w:t>MBS</w:t>
      </w:r>
      <w:r>
        <w:rPr>
          <w:lang w:eastAsia="zh-CN"/>
        </w:rPr>
        <w:t xml:space="preserve"> transmission without CQI/PMI feedback and 2-port </w:t>
      </w:r>
      <w:r>
        <w:rPr>
          <w:rFonts w:hint="eastAsia"/>
          <w:lang w:eastAsia="zh-CN"/>
        </w:rPr>
        <w:t>MBS</w:t>
      </w:r>
      <w:r>
        <w:rPr>
          <w:lang w:eastAsia="zh-CN"/>
        </w:rPr>
        <w:t xml:space="preserve"> transmission with CQI/PMI feedbac</w:t>
      </w:r>
      <w:r>
        <w:rPr>
          <w:rFonts w:hint="eastAsia"/>
          <w:lang w:eastAsia="zh-CN"/>
        </w:rPr>
        <w:t>k</w:t>
      </w:r>
    </w:p>
    <w:tbl>
      <w:tblPr>
        <w:tblStyle w:val="51"/>
        <w:tblW w:w="65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693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64" w:type="dxa"/>
            <w:gridSpan w:val="2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Simulation schemes</w:t>
            </w:r>
          </w:p>
        </w:tc>
        <w:tc>
          <w:tcPr>
            <w:tcW w:w="2552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w York" w:hAnsi="New York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New York" w:hAnsi="New York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ell spectrum efficiency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</w:t>
            </w:r>
            <w:r>
              <w:rPr>
                <w:rFonts w:ascii="New York" w:hAnsi="New York"/>
                <w:lang w:eastAsia="zh-CN"/>
              </w:rPr>
              <w:t xml:space="preserve">cheme </w:t>
            </w:r>
            <w:r>
              <w:rPr>
                <w:rFonts w:hint="eastAsia" w:ascii="New York" w:hAnsi="New York"/>
                <w:lang w:val="en-US" w:eastAsia="zh-CN"/>
              </w:rPr>
              <w:t>1</w:t>
            </w:r>
          </w:p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(Baseline)</w:t>
            </w:r>
          </w:p>
        </w:tc>
        <w:tc>
          <w:tcPr>
            <w:tcW w:w="2693" w:type="dxa"/>
            <w:shd w:val="clear" w:color="auto" w:fill="DEEAF6" w:themeFill="accent1" w:themeFillTint="33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</w:t>
            </w:r>
            <w:r>
              <w:rPr>
                <w:rFonts w:ascii="New York" w:hAnsi="New York"/>
                <w:lang w:eastAsia="zh-CN"/>
              </w:rPr>
              <w:t>pectrum efficiency (bps/Hz)</w:t>
            </w:r>
          </w:p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(Baseline:</w:t>
            </w:r>
            <w:r>
              <w:rPr>
                <w:rFonts w:ascii="New York" w:hAnsi="New York"/>
              </w:rPr>
              <w:t xml:space="preserve"> </w:t>
            </w:r>
            <w:r>
              <w:rPr>
                <w:rFonts w:ascii="New York" w:hAnsi="New York"/>
                <w:lang w:eastAsia="zh-CN"/>
              </w:rPr>
              <w:t xml:space="preserve">2-port </w:t>
            </w:r>
            <w:r>
              <w:rPr>
                <w:rFonts w:hint="eastAsia" w:ascii="New York" w:hAnsi="New York"/>
                <w:lang w:eastAsia="zh-CN"/>
              </w:rPr>
              <w:t>MBS</w:t>
            </w:r>
            <w:r>
              <w:rPr>
                <w:rFonts w:ascii="New York" w:hAnsi="New York"/>
                <w:lang w:eastAsia="zh-CN"/>
              </w:rPr>
              <w:t xml:space="preserve"> transmission without CQI/PMI feedback)</w:t>
            </w:r>
          </w:p>
        </w:tc>
        <w:tc>
          <w:tcPr>
            <w:tcW w:w="2552" w:type="dxa"/>
            <w:shd w:val="clear" w:color="auto" w:fill="DEEAF6" w:themeFill="accent1" w:themeFillTint="33"/>
            <w:vAlign w:val="center"/>
          </w:tcPr>
          <w:p>
            <w:pPr>
              <w:spacing w:before="120" w:line="280" w:lineRule="atLeast"/>
              <w:jc w:val="center"/>
              <w:rPr>
                <w:rFonts w:hint="default" w:ascii="New York" w:hAnsi="New York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w York" w:hAnsi="New York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New York" w:hAnsi="New York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Merge w:val="restart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</w:t>
            </w:r>
            <w:r>
              <w:rPr>
                <w:rFonts w:ascii="New York" w:hAnsi="New York"/>
                <w:lang w:eastAsia="zh-CN"/>
              </w:rPr>
              <w:t xml:space="preserve">cheme </w:t>
            </w:r>
            <w:r>
              <w:rPr>
                <w:rFonts w:hint="eastAsia" w:ascii="New York" w:hAnsi="New York"/>
                <w:lang w:val="en-US" w:eastAsia="zh-CN"/>
              </w:rPr>
              <w:t>2</w:t>
            </w:r>
          </w:p>
        </w:tc>
        <w:tc>
          <w:tcPr>
            <w:tcW w:w="2693" w:type="dxa"/>
            <w:shd w:val="clear" w:color="auto" w:fill="DEEAF6" w:themeFill="accent1" w:themeFillTint="33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</w:t>
            </w:r>
            <w:r>
              <w:rPr>
                <w:rFonts w:ascii="New York" w:hAnsi="New York"/>
                <w:lang w:eastAsia="zh-CN"/>
              </w:rPr>
              <w:t>pectrum efficiency (bps/Hz)</w:t>
            </w:r>
          </w:p>
        </w:tc>
        <w:tc>
          <w:tcPr>
            <w:tcW w:w="2552" w:type="dxa"/>
            <w:shd w:val="clear" w:color="auto" w:fill="DEEAF6" w:themeFill="accent1" w:themeFillTint="33"/>
            <w:vAlign w:val="center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w York" w:hAnsi="New York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1.4724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Merge w:val="continue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</w:p>
        </w:tc>
        <w:tc>
          <w:tcPr>
            <w:tcW w:w="2693" w:type="dxa"/>
            <w:shd w:val="clear" w:color="auto" w:fill="FEF2CC" w:themeFill="accent4" w:themeFillTint="33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G</w:t>
            </w:r>
            <w:r>
              <w:rPr>
                <w:rFonts w:ascii="New York" w:hAnsi="New York"/>
                <w:lang w:eastAsia="zh-CN"/>
              </w:rPr>
              <w:t xml:space="preserve">ain compared with scheme </w:t>
            </w:r>
            <w:r>
              <w:rPr>
                <w:rFonts w:hint="eastAsia" w:ascii="New York" w:hAnsi="New York"/>
                <w:lang w:val="en-US" w:eastAsia="zh-CN"/>
              </w:rPr>
              <w:t>1</w:t>
            </w:r>
          </w:p>
        </w:tc>
        <w:tc>
          <w:tcPr>
            <w:tcW w:w="2552" w:type="dxa"/>
            <w:shd w:val="clear" w:color="auto" w:fill="FEF2CC" w:themeFill="accent4" w:themeFillTint="33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w York" w:hAnsi="New York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38.31</w:t>
            </w:r>
            <w:r>
              <w:rPr>
                <w:rFonts w:hint="eastAsia" w:ascii="New York" w:hAnsi="New York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Merge w:val="restart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</w:t>
            </w:r>
            <w:r>
              <w:rPr>
                <w:rFonts w:ascii="New York" w:hAnsi="New York"/>
                <w:lang w:eastAsia="zh-CN"/>
              </w:rPr>
              <w:t xml:space="preserve">cheme </w:t>
            </w:r>
            <w:r>
              <w:rPr>
                <w:rFonts w:hint="eastAsia" w:ascii="New York" w:hAnsi="New York"/>
                <w:lang w:val="en-US" w:eastAsia="zh-CN"/>
              </w:rPr>
              <w:t>3</w:t>
            </w:r>
          </w:p>
        </w:tc>
        <w:tc>
          <w:tcPr>
            <w:tcW w:w="2693" w:type="dxa"/>
            <w:shd w:val="clear" w:color="auto" w:fill="DEEAF6" w:themeFill="accent1" w:themeFillTint="33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</w:t>
            </w:r>
            <w:r>
              <w:rPr>
                <w:rFonts w:ascii="New York" w:hAnsi="New York"/>
                <w:lang w:eastAsia="zh-CN"/>
              </w:rPr>
              <w:t>pectrum efficiency (bps/Hz)</w:t>
            </w:r>
          </w:p>
        </w:tc>
        <w:tc>
          <w:tcPr>
            <w:tcW w:w="2552" w:type="dxa"/>
            <w:shd w:val="clear" w:color="auto" w:fill="DEEAF6" w:themeFill="accent1" w:themeFillTint="33"/>
            <w:vAlign w:val="center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w York" w:hAnsi="New York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2.1759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Merge w:val="continue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</w:p>
        </w:tc>
        <w:tc>
          <w:tcPr>
            <w:tcW w:w="2693" w:type="dxa"/>
            <w:shd w:val="clear" w:color="auto" w:fill="FEF2CC" w:themeFill="accent4" w:themeFillTint="33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G</w:t>
            </w:r>
            <w:r>
              <w:rPr>
                <w:rFonts w:ascii="New York" w:hAnsi="New York"/>
                <w:lang w:eastAsia="zh-CN"/>
              </w:rPr>
              <w:t xml:space="preserve">ain compared with scheme </w:t>
            </w:r>
            <w:r>
              <w:rPr>
                <w:rFonts w:hint="eastAsia" w:ascii="New York" w:hAnsi="New York"/>
                <w:lang w:val="en-US" w:eastAsia="zh-CN"/>
              </w:rPr>
              <w:t>1</w:t>
            </w:r>
          </w:p>
        </w:tc>
        <w:tc>
          <w:tcPr>
            <w:tcW w:w="2552" w:type="dxa"/>
            <w:shd w:val="clear" w:color="auto" w:fill="FEF2CC" w:themeFill="accent4" w:themeFillTint="33"/>
          </w:tcPr>
          <w:p>
            <w:pPr>
              <w:spacing w:before="120" w:line="280" w:lineRule="atLeast"/>
              <w:jc w:val="center"/>
              <w:rPr>
                <w:rFonts w:ascii="New York" w:hAnsi="New York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New York" w:hAnsi="New York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104.4</w:t>
            </w:r>
            <w:r>
              <w:rPr>
                <w:rFonts w:hint="eastAsia" w:ascii="New York" w:hAnsi="New York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</w:tbl>
    <w:p>
      <w:pPr>
        <w:rPr>
          <w:b/>
          <w:i/>
          <w:sz w:val="21"/>
          <w:szCs w:val="22"/>
          <w:lang w:eastAsia="zh-CN"/>
        </w:rPr>
      </w:pPr>
    </w:p>
    <w:p>
      <w:pPr>
        <w:rPr>
          <w:rFonts w:hint="default"/>
          <w:b/>
          <w:i/>
          <w:sz w:val="21"/>
          <w:szCs w:val="22"/>
          <w:lang w:val="en-US" w:eastAsia="zh-CN"/>
        </w:rPr>
      </w:pPr>
      <w:r>
        <w:rPr>
          <w:lang w:eastAsia="zh-CN"/>
        </w:rPr>
        <w:t>Based on the results, it can be observed that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</w:t>
      </w:r>
    </w:p>
    <w:p>
      <w:pPr>
        <w:pStyle w:val="114"/>
        <w:numPr>
          <w:ilvl w:val="0"/>
          <w:numId w:val="9"/>
        </w:numPr>
        <w:rPr>
          <w:rFonts w:ascii="Times New Roman" w:hAnsi="Times New Roman" w:cs="Times New Roman"/>
          <w:b w:val="0"/>
          <w:i w:val="0"/>
          <w:caps w:val="0"/>
          <w:spacing w:val="0"/>
          <w:sz w:val="21"/>
          <w:szCs w:val="20"/>
          <w:lang w:eastAsia="zh-CN"/>
        </w:rPr>
      </w:pPr>
      <w:r>
        <w:rPr>
          <w:rFonts w:hint="default" w:cs="Times New Roman"/>
          <w:b w:val="0"/>
          <w:i w:val="0"/>
          <w:caps w:val="0"/>
          <w:spacing w:val="0"/>
          <w:sz w:val="21"/>
          <w:szCs w:val="20"/>
          <w:shd w:val="clear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b w:val="0"/>
          <w:i w:val="0"/>
          <w:caps w:val="0"/>
          <w:spacing w:val="0"/>
          <w:sz w:val="21"/>
          <w:szCs w:val="20"/>
          <w:shd w:val="clear"/>
          <w:lang w:eastAsia="zh-CN"/>
        </w:rPr>
        <w:t>performance of multicast transmission in</w:t>
      </w:r>
      <w:r>
        <w:rPr>
          <w:rFonts w:hint="default" w:cs="Times New Roman"/>
          <w:b w:val="0"/>
          <w:i w:val="0"/>
          <w:caps w:val="0"/>
          <w:spacing w:val="0"/>
          <w:sz w:val="21"/>
          <w:szCs w:val="20"/>
          <w:shd w:val="clear"/>
          <w:lang w:eastAsia="zh-CN"/>
        </w:rPr>
        <w:t xml:space="preserve"> </w:t>
      </w:r>
      <w:r>
        <w:rPr>
          <w:rFonts w:hint="default" w:ascii="Times New Roman" w:hAnsi="Times New Roman" w:cs="Times New Roman"/>
          <w:b w:val="0"/>
          <w:i w:val="0"/>
          <w:caps w:val="0"/>
          <w:spacing w:val="0"/>
          <w:sz w:val="21"/>
          <w:szCs w:val="20"/>
          <w:shd w:val="clear"/>
          <w:lang w:eastAsia="zh-CN"/>
        </w:rPr>
        <w:t>RRC connected state wi</w:t>
      </w:r>
      <w:bookmarkStart w:id="3" w:name="_GoBack"/>
      <w:bookmarkEnd w:id="3"/>
      <w:r>
        <w:rPr>
          <w:rFonts w:hint="default" w:ascii="Times New Roman" w:hAnsi="Times New Roman" w:cs="Times New Roman"/>
          <w:b w:val="0"/>
          <w:i w:val="0"/>
          <w:caps w:val="0"/>
          <w:spacing w:val="0"/>
          <w:sz w:val="21"/>
          <w:szCs w:val="20"/>
          <w:shd w:val="clear"/>
          <w:lang w:eastAsia="zh-CN"/>
        </w:rPr>
        <w:t>th CSI feedback outperform</w:t>
      </w:r>
      <w:r>
        <w:rPr>
          <w:rFonts w:hint="eastAsia" w:cs="Times New Roman"/>
          <w:b w:val="0"/>
          <w:i w:val="0"/>
          <w:caps w:val="0"/>
          <w:spacing w:val="0"/>
          <w:sz w:val="21"/>
          <w:szCs w:val="20"/>
          <w:shd w:val="clear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i w:val="0"/>
          <w:caps w:val="0"/>
          <w:spacing w:val="0"/>
          <w:sz w:val="21"/>
          <w:szCs w:val="20"/>
          <w:shd w:val="clear"/>
          <w:lang w:eastAsia="zh-CN"/>
        </w:rPr>
        <w:t xml:space="preserve"> that of broadcast in RRC idle/inactive state. </w:t>
      </w:r>
    </w:p>
    <w:p>
      <w:pPr>
        <w:pStyle w:val="114"/>
        <w:numPr>
          <w:ilvl w:val="0"/>
          <w:numId w:val="9"/>
        </w:numPr>
        <w:rPr>
          <w:rFonts w:hint="default" w:ascii="Times New Roman" w:hAnsi="Times New Roman" w:cs="Times New Roman"/>
          <w:b w:val="0"/>
          <w:i w:val="0"/>
          <w:caps w:val="0"/>
          <w:spacing w:val="0"/>
          <w:sz w:val="21"/>
          <w:szCs w:val="20"/>
          <w:lang w:eastAsia="zh-CN"/>
        </w:rPr>
      </w:pPr>
      <w:r>
        <w:rPr>
          <w:rFonts w:hint="default" w:cs="Times New Roman"/>
          <w:b w:val="0"/>
          <w:i w:val="0"/>
          <w:caps w:val="0"/>
          <w:spacing w:val="0"/>
          <w:sz w:val="21"/>
          <w:szCs w:val="20"/>
          <w:shd w:val="clear"/>
          <w:lang w:eastAsia="zh-CN"/>
        </w:rPr>
        <w:t>T</w:t>
      </w:r>
      <w:r>
        <w:rPr>
          <w:rFonts w:hint="default" w:ascii="Times New Roman" w:hAnsi="Times New Roman" w:cs="Times New Roman"/>
          <w:b w:val="0"/>
          <w:i w:val="0"/>
          <w:caps w:val="0"/>
          <w:spacing w:val="0"/>
          <w:sz w:val="21"/>
          <w:szCs w:val="20"/>
          <w:shd w:val="clear"/>
          <w:lang w:eastAsia="zh-CN"/>
        </w:rPr>
        <w:t xml:space="preserve">he performance of the MBS transmission with both CQI and PMI feedback is much better than that of pure CQI feedback. </w:t>
      </w:r>
    </w:p>
    <w:p>
      <w:pPr>
        <w:rPr>
          <w:rFonts w:hint="default" w:cs="Times New Roman"/>
          <w:b w:val="0"/>
          <w:i w:val="0"/>
          <w:caps w:val="0"/>
          <w:spacing w:val="0"/>
          <w:sz w:val="21"/>
          <w:szCs w:val="22"/>
          <w:shd w:val="clear"/>
          <w:lang w:eastAsia="zh-CN"/>
        </w:rPr>
      </w:pPr>
      <w:r>
        <w:rPr>
          <w:rFonts w:hint="eastAsia" w:cs="Times New Roman"/>
          <w:b w:val="0"/>
          <w:i w:val="0"/>
          <w:caps w:val="0"/>
          <w:spacing w:val="0"/>
          <w:sz w:val="21"/>
          <w:szCs w:val="22"/>
          <w:shd w:val="clear"/>
          <w:lang w:val="en-US" w:eastAsia="zh-CN"/>
        </w:rPr>
        <w:t>F</w:t>
      </w:r>
      <w:r>
        <w:rPr>
          <w:rFonts w:hint="default" w:ascii="Times New Roman" w:hAnsi="Times New Roman" w:cs="Times New Roman"/>
          <w:b w:val="0"/>
          <w:i w:val="0"/>
          <w:caps w:val="0"/>
          <w:spacing w:val="0"/>
          <w:sz w:val="21"/>
          <w:szCs w:val="22"/>
          <w:shd w:val="clear"/>
          <w:lang w:eastAsia="zh-CN"/>
        </w:rPr>
        <w:t>rom performance perspective</w:t>
      </w:r>
      <w:r>
        <w:rPr>
          <w:rFonts w:hint="eastAsia" w:cs="Times New Roman"/>
          <w:b w:val="0"/>
          <w:i w:val="0"/>
          <w:caps w:val="0"/>
          <w:spacing w:val="0"/>
          <w:sz w:val="21"/>
          <w:szCs w:val="22"/>
          <w:shd w:val="clear"/>
          <w:lang w:val="en-US" w:eastAsia="zh-CN"/>
        </w:rPr>
        <w:t xml:space="preserve">, NR </w:t>
      </w:r>
      <w:r>
        <w:rPr>
          <w:rFonts w:hint="default" w:ascii="Times New Roman" w:hAnsi="Times New Roman" w:cs="Times New Roman"/>
          <w:b w:val="0"/>
          <w:i w:val="0"/>
          <w:caps w:val="0"/>
          <w:spacing w:val="0"/>
          <w:sz w:val="21"/>
          <w:szCs w:val="22"/>
          <w:shd w:val="clear"/>
          <w:lang w:eastAsia="zh-CN"/>
        </w:rPr>
        <w:t>MBS should be served in RRC connected state as much as possible.</w:t>
      </w:r>
      <w:r>
        <w:rPr>
          <w:rFonts w:hint="default" w:cs="Times New Roman"/>
          <w:b w:val="0"/>
          <w:i w:val="0"/>
          <w:caps w:val="0"/>
          <w:spacing w:val="0"/>
          <w:sz w:val="21"/>
          <w:szCs w:val="22"/>
          <w:shd w:val="clear"/>
          <w:lang w:eastAsia="zh-CN"/>
        </w:rPr>
        <w:t xml:space="preserve"> </w:t>
      </w:r>
      <w:r>
        <w:rPr>
          <w:rFonts w:hint="default" w:ascii="Times New Roman" w:hAnsi="Times New Roman" w:cs="Times New Roman"/>
          <w:b w:val="0"/>
          <w:i w:val="0"/>
          <w:caps w:val="0"/>
          <w:spacing w:val="0"/>
          <w:sz w:val="21"/>
          <w:szCs w:val="22"/>
          <w:shd w:val="clear"/>
          <w:lang w:eastAsia="zh-CN"/>
        </w:rPr>
        <w:t>CQI and PMI feedback should be supported for MBS transmission.</w:t>
      </w:r>
      <w:r>
        <w:rPr>
          <w:rFonts w:hint="default" w:cs="Times New Roman"/>
          <w:b w:val="0"/>
          <w:i w:val="0"/>
          <w:caps w:val="0"/>
          <w:spacing w:val="0"/>
          <w:sz w:val="21"/>
          <w:szCs w:val="22"/>
          <w:shd w:val="clear"/>
          <w:lang w:eastAsia="zh-CN"/>
        </w:rPr>
        <w:t xml:space="preserve"> </w:t>
      </w:r>
    </w:p>
    <w:p>
      <w:pPr>
        <w:rPr>
          <w:b/>
          <w:i/>
          <w:sz w:val="21"/>
          <w:szCs w:val="22"/>
          <w:lang w:eastAsia="zh-CN"/>
        </w:rPr>
      </w:pPr>
      <w:r>
        <w:rPr>
          <w:b/>
          <w:i/>
          <w:sz w:val="21"/>
          <w:szCs w:val="22"/>
          <w:lang w:eastAsia="zh-CN"/>
        </w:rPr>
        <w:t xml:space="preserve">Observation </w:t>
      </w:r>
      <w:r>
        <w:rPr>
          <w:rFonts w:hint="eastAsia"/>
          <w:b/>
          <w:i/>
          <w:sz w:val="21"/>
          <w:szCs w:val="22"/>
          <w:lang w:val="en-US" w:eastAsia="zh-CN"/>
        </w:rPr>
        <w:t>1</w:t>
      </w:r>
      <w:r>
        <w:rPr>
          <w:b/>
          <w:i/>
          <w:sz w:val="21"/>
          <w:szCs w:val="22"/>
          <w:lang w:eastAsia="zh-CN"/>
        </w:rPr>
        <w:t xml:space="preserve">: </w:t>
      </w:r>
    </w:p>
    <w:p>
      <w:pPr>
        <w:pStyle w:val="114"/>
        <w:numPr>
          <w:ilvl w:val="0"/>
          <w:numId w:val="9"/>
        </w:numPr>
        <w:rPr>
          <w:rFonts w:ascii="Times New Roman" w:hAnsi="Times New Roman" w:cs="Times New Roman"/>
          <w:b w:val="0"/>
          <w:i/>
          <w:iCs/>
          <w:caps w:val="0"/>
          <w:spacing w:val="0"/>
          <w:sz w:val="21"/>
          <w:szCs w:val="20"/>
          <w:lang w:eastAsia="zh-CN"/>
        </w:rPr>
      </w:pPr>
      <w:r>
        <w:rPr>
          <w:rFonts w:hint="default" w:cs="Times New Roman"/>
          <w:b w:val="0"/>
          <w:i/>
          <w:iCs/>
          <w:caps w:val="0"/>
          <w:spacing w:val="0"/>
          <w:sz w:val="21"/>
          <w:szCs w:val="20"/>
          <w:shd w:val="clear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1"/>
          <w:szCs w:val="20"/>
          <w:shd w:val="clear"/>
          <w:lang w:eastAsia="zh-CN"/>
        </w:rPr>
        <w:t>performance of multicast transmission in</w:t>
      </w:r>
      <w:r>
        <w:rPr>
          <w:rFonts w:hint="default" w:cs="Times New Roman"/>
          <w:b w:val="0"/>
          <w:i/>
          <w:iCs/>
          <w:caps w:val="0"/>
          <w:spacing w:val="0"/>
          <w:sz w:val="21"/>
          <w:szCs w:val="20"/>
          <w:shd w:val="clear"/>
          <w:lang w:eastAsia="zh-CN"/>
        </w:rPr>
        <w:t xml:space="preserve"> </w:t>
      </w:r>
      <w: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1"/>
          <w:szCs w:val="20"/>
          <w:shd w:val="clear"/>
          <w:lang w:eastAsia="zh-CN"/>
        </w:rPr>
        <w:t xml:space="preserve">RRC connected state with CSI feedback outperform that of broadcast in RRC idle/inactive state. </w:t>
      </w:r>
    </w:p>
    <w:p>
      <w:pPr>
        <w:pStyle w:val="114"/>
        <w:numPr>
          <w:ilvl w:val="0"/>
          <w:numId w:val="9"/>
        </w:numP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1"/>
          <w:szCs w:val="20"/>
          <w:lang w:eastAsia="zh-CN"/>
        </w:rPr>
      </w:pPr>
      <w:r>
        <w:rPr>
          <w:rFonts w:hint="default" w:cs="Times New Roman"/>
          <w:b w:val="0"/>
          <w:i/>
          <w:iCs/>
          <w:caps w:val="0"/>
          <w:spacing w:val="0"/>
          <w:sz w:val="21"/>
          <w:szCs w:val="20"/>
          <w:shd w:val="clear"/>
          <w:lang w:eastAsia="zh-CN"/>
        </w:rPr>
        <w:t>T</w:t>
      </w:r>
      <w: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1"/>
          <w:szCs w:val="20"/>
          <w:shd w:val="clear"/>
          <w:lang w:eastAsia="zh-CN"/>
        </w:rPr>
        <w:t xml:space="preserve">he performance of the MBS transmission with both CQI and PMI feedback is much better than that of pure CQI feedback. </w:t>
      </w:r>
    </w:p>
    <w:p>
      <w:pPr>
        <w:rPr>
          <w:rFonts w:hint="default" w:cs="Times New Roman"/>
          <w:b w:val="0"/>
          <w:i/>
          <w:iCs/>
          <w:caps w:val="0"/>
          <w:spacing w:val="0"/>
          <w:sz w:val="20"/>
          <w:szCs w:val="20"/>
          <w:shd w:val="clear"/>
          <w:lang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1: </w:t>
      </w:r>
      <w:r>
        <w:rPr>
          <w:rFonts w:hint="eastAsia" w:cs="Times New Roman"/>
          <w:b w:val="0"/>
          <w:i/>
          <w:iCs/>
          <w:caps w:val="0"/>
          <w:spacing w:val="0"/>
          <w:sz w:val="20"/>
          <w:szCs w:val="20"/>
          <w:shd w:val="clear"/>
          <w:lang w:val="en-US" w:eastAsia="zh-CN"/>
        </w:rPr>
        <w:t>F</w:t>
      </w:r>
      <w: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0"/>
          <w:szCs w:val="20"/>
          <w:shd w:val="clear"/>
          <w:lang w:eastAsia="zh-CN"/>
        </w:rPr>
        <w:t>rom performance perspective</w:t>
      </w:r>
      <w:r>
        <w:rPr>
          <w:rFonts w:hint="eastAsia" w:cs="Times New Roman"/>
          <w:b w:val="0"/>
          <w:i/>
          <w:iCs/>
          <w:caps w:val="0"/>
          <w:spacing w:val="0"/>
          <w:sz w:val="20"/>
          <w:szCs w:val="20"/>
          <w:shd w:val="clear"/>
          <w:lang w:val="en-US" w:eastAsia="zh-CN"/>
        </w:rPr>
        <w:t xml:space="preserve">, NR </w:t>
      </w:r>
      <w: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0"/>
          <w:szCs w:val="20"/>
          <w:shd w:val="clear"/>
          <w:lang w:eastAsia="zh-CN"/>
        </w:rPr>
        <w:t>MBS should be served in RRC connected state as much as possible.</w:t>
      </w:r>
      <w:r>
        <w:rPr>
          <w:rFonts w:hint="default" w:cs="Times New Roman"/>
          <w:b w:val="0"/>
          <w:i/>
          <w:iCs/>
          <w:caps w:val="0"/>
          <w:spacing w:val="0"/>
          <w:sz w:val="20"/>
          <w:szCs w:val="20"/>
          <w:shd w:val="clear"/>
          <w:lang w:eastAsia="zh-CN"/>
        </w:rPr>
        <w:t xml:space="preserve"> </w:t>
      </w:r>
      <w: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0"/>
          <w:szCs w:val="20"/>
          <w:shd w:val="clear"/>
          <w:lang w:eastAsia="zh-CN"/>
        </w:rPr>
        <w:t>CQI and PMI feedback should be supported for MBS transmission.</w:t>
      </w:r>
      <w:r>
        <w:rPr>
          <w:rFonts w:hint="default" w:cs="Times New Roman"/>
          <w:b w:val="0"/>
          <w:i/>
          <w:iCs/>
          <w:caps w:val="0"/>
          <w:spacing w:val="0"/>
          <w:sz w:val="20"/>
          <w:szCs w:val="20"/>
          <w:shd w:val="clear"/>
          <w:lang w:eastAsia="zh-CN"/>
        </w:rPr>
        <w:t xml:space="preserve"> 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>
        <w:rPr>
          <w:rFonts w:hint="eastAsia"/>
          <w:lang w:eastAsia="zh-CN"/>
        </w:rPr>
        <w:t>some preliminary simulation results of CSI feedback</w:t>
      </w:r>
      <w:r>
        <w:rPr>
          <w:lang w:val="en-GB" w:eastAsia="zh-CN"/>
        </w:rPr>
        <w:t xml:space="preserve"> for NR MBS are presented with the following observation</w:t>
      </w:r>
      <w:r>
        <w:rPr>
          <w:rFonts w:hint="eastAsia"/>
          <w:lang w:val="en-US" w:eastAsia="zh-CN"/>
        </w:rPr>
        <w:t xml:space="preserve"> and proposal</w:t>
      </w:r>
      <w:r>
        <w:rPr>
          <w:lang w:val="en-GB" w:eastAsia="zh-CN"/>
        </w:rPr>
        <w:t>.</w:t>
      </w:r>
    </w:p>
    <w:p>
      <w:pPr>
        <w:rPr>
          <w:b/>
          <w:i/>
          <w:sz w:val="21"/>
          <w:szCs w:val="22"/>
          <w:lang w:eastAsia="zh-CN"/>
        </w:rPr>
      </w:pPr>
      <w:r>
        <w:rPr>
          <w:b/>
          <w:i/>
          <w:sz w:val="21"/>
          <w:szCs w:val="22"/>
          <w:lang w:eastAsia="zh-CN"/>
        </w:rPr>
        <w:t xml:space="preserve">Observation </w:t>
      </w:r>
      <w:r>
        <w:rPr>
          <w:rFonts w:hint="eastAsia"/>
          <w:b/>
          <w:i/>
          <w:sz w:val="21"/>
          <w:szCs w:val="22"/>
          <w:lang w:val="en-US" w:eastAsia="zh-CN"/>
        </w:rPr>
        <w:t>1</w:t>
      </w:r>
      <w:r>
        <w:rPr>
          <w:b/>
          <w:i/>
          <w:sz w:val="21"/>
          <w:szCs w:val="22"/>
          <w:lang w:eastAsia="zh-CN"/>
        </w:rPr>
        <w:t xml:space="preserve">: </w:t>
      </w:r>
    </w:p>
    <w:p>
      <w:pPr>
        <w:pStyle w:val="114"/>
        <w:numPr>
          <w:ilvl w:val="0"/>
          <w:numId w:val="9"/>
        </w:numPr>
        <w:rPr>
          <w:rFonts w:ascii="Times New Roman" w:hAnsi="Times New Roman" w:cs="Times New Roman"/>
          <w:b w:val="0"/>
          <w:i/>
          <w:iCs/>
          <w:caps w:val="0"/>
          <w:spacing w:val="0"/>
          <w:sz w:val="21"/>
          <w:szCs w:val="20"/>
          <w:lang w:eastAsia="zh-CN"/>
        </w:rPr>
      </w:pPr>
      <w:r>
        <w:rPr>
          <w:rFonts w:hint="default" w:cs="Times New Roman"/>
          <w:b w:val="0"/>
          <w:i/>
          <w:iCs/>
          <w:caps w:val="0"/>
          <w:spacing w:val="0"/>
          <w:sz w:val="21"/>
          <w:szCs w:val="20"/>
          <w:shd w:val="clear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1"/>
          <w:szCs w:val="20"/>
          <w:shd w:val="clear"/>
          <w:lang w:eastAsia="zh-CN"/>
        </w:rPr>
        <w:t>performance of multicast transmission in</w:t>
      </w:r>
      <w:r>
        <w:rPr>
          <w:rFonts w:hint="default" w:cs="Times New Roman"/>
          <w:b w:val="0"/>
          <w:i/>
          <w:iCs/>
          <w:caps w:val="0"/>
          <w:spacing w:val="0"/>
          <w:sz w:val="21"/>
          <w:szCs w:val="20"/>
          <w:shd w:val="clear"/>
          <w:lang w:eastAsia="zh-CN"/>
        </w:rPr>
        <w:t xml:space="preserve"> </w:t>
      </w:r>
      <w: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1"/>
          <w:szCs w:val="20"/>
          <w:shd w:val="clear"/>
          <w:lang w:eastAsia="zh-CN"/>
        </w:rPr>
        <w:t>RRC connected state with CSI feedback outperform</w:t>
      </w:r>
      <w:r>
        <w:rPr>
          <w:rFonts w:hint="eastAsia" w:cs="Times New Roman"/>
          <w:b w:val="0"/>
          <w:i/>
          <w:iCs/>
          <w:caps w:val="0"/>
          <w:spacing w:val="0"/>
          <w:sz w:val="21"/>
          <w:szCs w:val="20"/>
          <w:shd w:val="clear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1"/>
          <w:szCs w:val="20"/>
          <w:shd w:val="clear"/>
          <w:lang w:eastAsia="zh-CN"/>
        </w:rPr>
        <w:t xml:space="preserve"> that of broadcast in RRC idle/inactive state. </w:t>
      </w:r>
    </w:p>
    <w:p>
      <w:pPr>
        <w:pStyle w:val="114"/>
        <w:numPr>
          <w:ilvl w:val="0"/>
          <w:numId w:val="9"/>
        </w:numP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1"/>
          <w:szCs w:val="20"/>
          <w:lang w:eastAsia="zh-CN"/>
        </w:rPr>
      </w:pPr>
      <w:r>
        <w:rPr>
          <w:rFonts w:hint="default" w:cs="Times New Roman"/>
          <w:b w:val="0"/>
          <w:i/>
          <w:iCs/>
          <w:caps w:val="0"/>
          <w:spacing w:val="0"/>
          <w:sz w:val="21"/>
          <w:szCs w:val="20"/>
          <w:shd w:val="clear"/>
          <w:lang w:eastAsia="zh-CN"/>
        </w:rPr>
        <w:t>T</w:t>
      </w:r>
      <w: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1"/>
          <w:szCs w:val="20"/>
          <w:shd w:val="clear"/>
          <w:lang w:eastAsia="zh-CN"/>
        </w:rPr>
        <w:t xml:space="preserve">he performance of the MBS transmission with both CQI and PMI feedback is much better than that of pure CQI feedback. </w:t>
      </w:r>
    </w:p>
    <w:p>
      <w:pP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0"/>
          <w:szCs w:val="20"/>
          <w:shd w:val="clear"/>
          <w:lang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1: </w:t>
      </w:r>
      <w:r>
        <w:rPr>
          <w:rFonts w:hint="eastAsia" w:cs="Times New Roman"/>
          <w:b w:val="0"/>
          <w:i/>
          <w:iCs/>
          <w:caps w:val="0"/>
          <w:spacing w:val="0"/>
          <w:sz w:val="20"/>
          <w:szCs w:val="20"/>
          <w:shd w:val="clear"/>
          <w:lang w:val="en-US" w:eastAsia="zh-CN"/>
        </w:rPr>
        <w:t>F</w:t>
      </w:r>
      <w: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0"/>
          <w:szCs w:val="20"/>
          <w:shd w:val="clear"/>
          <w:lang w:eastAsia="zh-CN"/>
        </w:rPr>
        <w:t>rom performance perspective</w:t>
      </w:r>
      <w:r>
        <w:rPr>
          <w:rFonts w:hint="eastAsia" w:cs="Times New Roman"/>
          <w:b w:val="0"/>
          <w:i/>
          <w:iCs/>
          <w:caps w:val="0"/>
          <w:spacing w:val="0"/>
          <w:sz w:val="20"/>
          <w:szCs w:val="20"/>
          <w:shd w:val="clear"/>
          <w:lang w:val="en-US" w:eastAsia="zh-CN"/>
        </w:rPr>
        <w:t xml:space="preserve">, NR </w:t>
      </w:r>
      <w: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0"/>
          <w:szCs w:val="20"/>
          <w:shd w:val="clear"/>
          <w:lang w:eastAsia="zh-CN"/>
        </w:rPr>
        <w:t>MBS should be served in RRC connected state as much as possible.</w:t>
      </w:r>
      <w:r>
        <w:rPr>
          <w:rFonts w:hint="default" w:cs="Times New Roman"/>
          <w:b w:val="0"/>
          <w:i/>
          <w:iCs/>
          <w:caps w:val="0"/>
          <w:spacing w:val="0"/>
          <w:sz w:val="20"/>
          <w:szCs w:val="20"/>
          <w:shd w:val="clear"/>
          <w:lang w:eastAsia="zh-CN"/>
        </w:rPr>
        <w:t xml:space="preserve"> </w:t>
      </w:r>
      <w:r>
        <w:rPr>
          <w:rFonts w:hint="default" w:ascii="Times New Roman" w:hAnsi="Times New Roman" w:cs="Times New Roman"/>
          <w:b w:val="0"/>
          <w:i/>
          <w:iCs/>
          <w:caps w:val="0"/>
          <w:spacing w:val="0"/>
          <w:sz w:val="20"/>
          <w:szCs w:val="20"/>
          <w:shd w:val="clear"/>
          <w:lang w:eastAsia="zh-CN"/>
        </w:rPr>
        <w:t>CQI and PMI feedback should be supported for MBS transmission.</w:t>
      </w:r>
    </w:p>
    <w:p>
      <w:pPr>
        <w:rPr>
          <w:lang w:val="en-GB" w:eastAsia="zh-CN"/>
        </w:rPr>
      </w:pP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Style w:val="126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P-201038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WID revision: NR Multicast and Broadcast Services, RAN#88e.</w:t>
      </w:r>
    </w:p>
    <w:p>
      <w:pPr>
        <w:pStyle w:val="126"/>
        <w:rPr>
          <w:lang w:eastAsia="zh-CN"/>
        </w:rPr>
      </w:pPr>
      <w:r>
        <w:rPr>
          <w:rFonts w:hint="eastAsia"/>
          <w:lang w:eastAsia="zh-CN"/>
        </w:rPr>
        <w:t>R1-2005437, Mechanisms to Improve Reliability for RRC_CONNECTED UEs, RAN1#102e</w:t>
      </w:r>
      <w:r>
        <w:rPr>
          <w:rFonts w:hint="eastAsia"/>
          <w:lang w:val="en-US" w:eastAsia="zh-CN"/>
        </w:rPr>
        <w:t>.</w:t>
      </w:r>
    </w:p>
    <w:p>
      <w:pPr>
        <w:pStyle w:val="2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Appendix</w:t>
      </w:r>
    </w:p>
    <w:p>
      <w:pPr>
        <w:jc w:val="center"/>
        <w:rPr>
          <w:lang w:eastAsia="zh-CN"/>
        </w:rPr>
      </w:pPr>
      <w:r>
        <w:rPr>
          <w:lang w:eastAsia="zh-CN"/>
        </w:rPr>
        <w:t>Table A-1 Si</w:t>
      </w:r>
      <w:r>
        <w:rPr>
          <w:rFonts w:hint="eastAsia"/>
          <w:lang w:eastAsia="zh-CN"/>
        </w:rPr>
        <w:t>mulation assumptions of CSI feedback</w:t>
      </w:r>
    </w:p>
    <w:tbl>
      <w:tblPr>
        <w:tblStyle w:val="50"/>
        <w:tblW w:w="88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3"/>
        <w:gridCol w:w="5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DBDB"/>
            <w:vAlign w:val="center"/>
          </w:tcPr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</w:pPr>
            <w:r>
              <w:rPr>
                <w:lang w:eastAsia="ja-JP"/>
              </w:rPr>
              <w:t>Inter-BS distance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  <w:r>
              <w:rPr>
                <w:lang w:eastAsia="zh-CN"/>
              </w:rPr>
              <w:t>0</w:t>
            </w:r>
            <w: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Carrier frequency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 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</w:pPr>
            <w:r>
              <w:rPr>
                <w:lang w:eastAsia="ja-JP"/>
              </w:rPr>
              <w:t>UE Tx power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 w:val="0"/>
              <w:keepLines w:val="0"/>
              <w:snapToGrid w:val="0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23dBm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</w:pPr>
            <w:r>
              <w:rPr>
                <w:lang w:eastAsia="ja-JP"/>
              </w:rPr>
              <w:t>BS antenna element gain + connector loss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ja-JP"/>
              </w:rPr>
              <w:t xml:space="preserve"> 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</w:pPr>
            <w:r>
              <w:rPr>
                <w:lang w:eastAsia="ja-JP"/>
              </w:rPr>
              <w:t>BS receiver noise figure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</w:pPr>
            <w:r>
              <w:t>5dB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</w:pPr>
            <w:r>
              <w:rPr>
                <w:lang w:eastAsia="ja-JP"/>
              </w:rPr>
              <w:t>BS antenna configurations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Tx antenna ports:</w:t>
            </w:r>
          </w:p>
          <w:p>
            <w:pPr>
              <w:snapToGrid w:val="0"/>
              <w:spacing w:after="0"/>
              <w:rPr>
                <w:lang w:eastAsia="zh-CN"/>
              </w:rPr>
            </w:pPr>
            <w:r>
              <w:t>(M, N, P, Mg, Ng</w:t>
            </w:r>
            <w:r>
              <w:rPr>
                <w:rFonts w:hint="eastAsia"/>
                <w:lang w:eastAsia="zh-CN"/>
              </w:rPr>
              <w:t>; Mp, Np</w:t>
            </w:r>
            <w:r>
              <w:t>) = (</w:t>
            </w:r>
            <w:r>
              <w:rPr>
                <w:rFonts w:hint="eastAsia"/>
                <w:lang w:eastAsia="zh-CN"/>
              </w:rPr>
              <w:t>8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2</w:t>
            </w:r>
            <w:r>
              <w:t>, 1, 1</w:t>
            </w:r>
            <w:r>
              <w:rPr>
                <w:rFonts w:hint="eastAsia"/>
                <w:lang w:eastAsia="zh-CN"/>
              </w:rPr>
              <w:t>; 1, 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</w:pPr>
            <w:r>
              <w:rPr>
                <w:lang w:eastAsia="ja-JP"/>
              </w:rPr>
              <w:t>BS antenna height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lang w:eastAsia="ja-JP"/>
              </w:rPr>
              <w:t xml:space="preserve"> antenna configuration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2"/>
              <w:snapToGrid w:val="0"/>
              <w:spacing w:after="0"/>
              <w:rPr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2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rFonts w:hint="eastAsia"/>
                <w:szCs w:val="20"/>
                <w:lang w:eastAsia="zh-CN"/>
              </w:rPr>
              <w:t>R</w:t>
            </w:r>
            <w:r>
              <w:rPr>
                <w:rFonts w:hint="eastAsia"/>
                <w:szCs w:val="20"/>
              </w:rPr>
              <w:t>x</w:t>
            </w:r>
            <w:r>
              <w:rPr>
                <w:rFonts w:hint="eastAsia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antenna ports</w:t>
            </w:r>
            <w:r>
              <w:rPr>
                <w:rFonts w:hint="eastAsia"/>
                <w:szCs w:val="20"/>
              </w:rPr>
              <w:t>:</w:t>
            </w:r>
          </w:p>
          <w:p>
            <w:pPr>
              <w:pStyle w:val="32"/>
              <w:snapToGrid w:val="0"/>
              <w:spacing w:after="0"/>
              <w:rPr>
                <w:szCs w:val="20"/>
                <w:lang w:eastAsia="zh-CN"/>
              </w:rPr>
            </w:pPr>
            <w:r>
              <w:rPr>
                <w:szCs w:val="20"/>
              </w:rPr>
              <w:t>(M, N, P, Mg, Ng</w:t>
            </w:r>
            <w:r>
              <w:rPr>
                <w:rFonts w:hint="eastAsia"/>
                <w:szCs w:val="20"/>
              </w:rPr>
              <w:t>; Mp, Np</w:t>
            </w:r>
            <w:r>
              <w:rPr>
                <w:szCs w:val="20"/>
              </w:rPr>
              <w:t>) = (</w:t>
            </w: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 xml:space="preserve">, </w:t>
            </w: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 xml:space="preserve">, </w:t>
            </w:r>
            <w:r>
              <w:rPr>
                <w:rFonts w:hint="eastAsia"/>
                <w:szCs w:val="20"/>
                <w:lang w:eastAsia="zh-CN"/>
              </w:rPr>
              <w:t>2</w:t>
            </w:r>
            <w:r>
              <w:rPr>
                <w:szCs w:val="20"/>
              </w:rPr>
              <w:t>, 1, 1</w:t>
            </w:r>
            <w:r>
              <w:rPr>
                <w:rFonts w:hint="eastAsia"/>
                <w:szCs w:val="20"/>
              </w:rPr>
              <w:t>; 1, 1</w:t>
            </w:r>
            <w:r>
              <w:rPr>
                <w:szCs w:val="2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</w:pPr>
            <w:r>
              <w:rPr>
                <w:lang w:eastAsia="ja-JP"/>
              </w:rPr>
              <w:t>UE antenna height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1.5m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</w:pPr>
            <w:r>
              <w:rPr>
                <w:lang w:eastAsia="ja-JP"/>
              </w:rPr>
              <w:t>UE antenna gain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</w:pPr>
            <w:r>
              <w:t>0dBi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ja-JP"/>
              </w:rPr>
            </w:pPr>
            <w:r>
              <w:rPr>
                <w:lang w:eastAsia="zh-CN"/>
              </w:rPr>
              <w:t>BS</w:t>
            </w:r>
            <w:r>
              <w:rPr>
                <w:lang w:eastAsia="ja-JP"/>
              </w:rPr>
              <w:t xml:space="preserve"> Tx power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before="20" w:after="0" w:line="276" w:lineRule="auto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49 </w:t>
            </w:r>
            <w:r>
              <w:rPr>
                <w:bCs/>
                <w:lang w:eastAsia="zh-CN"/>
              </w:rPr>
              <w:t xml:space="preserve">dBm per </w:t>
            </w:r>
            <w:r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0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MHz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BS receiver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lang w:eastAsia="ja-JP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ja-JP"/>
              </w:rPr>
            </w:pPr>
            <w:r>
              <w:rPr>
                <w:lang w:eastAsia="zh-CN"/>
              </w:rPr>
              <w:t>UE receiver noise figure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ja-JP"/>
              </w:rPr>
            </w:pPr>
            <w:r>
              <w:rPr>
                <w:lang w:eastAsia="zh-CN"/>
              </w:rPr>
              <w:t>9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SCS 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t xml:space="preserve">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Simulation bandwidth 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</w:pPr>
            <w:r>
              <w:rPr>
                <w:lang w:eastAsia="ja-JP"/>
              </w:rPr>
              <w:t>Layout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lang w:eastAsia="ja-JP"/>
              </w:rPr>
              <w:t>Single layer - Macro layer: Hex.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Channel model 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UMa in TR 38.901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Number of UEs per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MBS group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UE distribution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snapToGrid w:val="0"/>
              <w:spacing w:after="0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0% of users are indoor: 3 km/h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</w:pPr>
            <w:r>
              <w:t>HARQ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Max number of transmissions = 1</w:t>
            </w:r>
            <w:r>
              <w:rPr>
                <w:rFonts w:hint="eastAsia"/>
                <w:lang w:val="en-US" w:eastAsia="zh-CN"/>
              </w:rPr>
              <w:t xml:space="preserve"> with target BLER = 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</w:pPr>
            <w:r>
              <w:rPr>
                <w:lang w:eastAsia="ja-JP"/>
              </w:rPr>
              <w:t>Channel estimation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CSI feedback Period and scheduling delay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5 , 2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feedback mode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Sub-band feedback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Traffic model</w:t>
            </w:r>
          </w:p>
        </w:tc>
        <w:tc>
          <w:tcPr>
            <w:tcW w:w="5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Full buffer</w:t>
            </w:r>
          </w:p>
        </w:tc>
      </w:tr>
    </w:tbl>
    <w:p>
      <w:pPr>
        <w:jc w:val="center"/>
        <w:rPr>
          <w:lang w:eastAsia="zh-CN"/>
        </w:rPr>
      </w:pPr>
    </w:p>
    <w:p>
      <w:pPr>
        <w:pStyle w:val="126"/>
        <w:numPr>
          <w:ilvl w:val="0"/>
          <w:numId w:val="0"/>
        </w:numPr>
        <w:rPr>
          <w:lang w:eastAsia="zh-CN"/>
        </w:rPr>
      </w:pPr>
    </w:p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3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3</w:t>
    </w:r>
    <w:r>
      <w:rPr>
        <w:rStyle w:val="5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31F3065A"/>
    <w:multiLevelType w:val="multilevel"/>
    <w:tmpl w:val="31F3065A"/>
    <w:lvl w:ilvl="0" w:tentative="0">
      <w:start w:val="1"/>
      <w:numFmt w:val="bullet"/>
      <w:lvlText w:val=""/>
      <w:lvlJc w:val="left"/>
      <w:pPr>
        <w:ind w:left="70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128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8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8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8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8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8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8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8" w:hanging="420"/>
      </w:pPr>
      <w:rPr>
        <w:rFonts w:hint="default" w:ascii="Wingdings" w:hAnsi="Wingdings"/>
      </w:rPr>
    </w:lvl>
  </w:abstractNum>
  <w:abstractNum w:abstractNumId="3">
    <w:nsid w:val="333524BA"/>
    <w:multiLevelType w:val="multilevel"/>
    <w:tmpl w:val="333524BA"/>
    <w:lvl w:ilvl="0" w:tentative="0">
      <w:start w:val="1"/>
      <w:numFmt w:val="decimal"/>
      <w:pStyle w:val="139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2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61F003CC"/>
    <w:multiLevelType w:val="multilevel"/>
    <w:tmpl w:val="61F003CC"/>
    <w:lvl w:ilvl="0" w:tentative="0">
      <w:start w:val="1"/>
      <w:numFmt w:val="decimal"/>
      <w:pStyle w:val="138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C60902"/>
    <w:multiLevelType w:val="multilevel"/>
    <w:tmpl w:val="66C60902"/>
    <w:lvl w:ilvl="0" w:tentative="0">
      <w:start w:val="1"/>
      <w:numFmt w:val="bullet"/>
      <w:pStyle w:val="1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9C41A82"/>
    <w:multiLevelType w:val="multilevel"/>
    <w:tmpl w:val="79C41A82"/>
    <w:lvl w:ilvl="0" w:tentative="0">
      <w:start w:val="1"/>
      <w:numFmt w:val="decimal"/>
      <w:pStyle w:val="141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B2217D"/>
    <w:multiLevelType w:val="multilevel"/>
    <w:tmpl w:val="7BB2217D"/>
    <w:lvl w:ilvl="0" w:tentative="0">
      <w:start w:val="1"/>
      <w:numFmt w:val="decimal"/>
      <w:pStyle w:val="131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8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10"/>
    <w:rsid w:val="002A0581"/>
    <w:rsid w:val="002A05EF"/>
    <w:rsid w:val="002A067D"/>
    <w:rsid w:val="002A0724"/>
    <w:rsid w:val="002A0F98"/>
    <w:rsid w:val="002A1A57"/>
    <w:rsid w:val="002A1DA1"/>
    <w:rsid w:val="002A1DFA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1B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75B"/>
    <w:rsid w:val="00474A8E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559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1E6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89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C39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92A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D43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67DD6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61B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8FF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0B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3FDC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52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67A39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B19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26C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282D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32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16E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945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8B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18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3C5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2C1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507"/>
    <w:rsid w:val="00E939E4"/>
    <w:rsid w:val="00E93A7A"/>
    <w:rsid w:val="00E93B3D"/>
    <w:rsid w:val="00E93D80"/>
    <w:rsid w:val="00E94098"/>
    <w:rsid w:val="00E94307"/>
    <w:rsid w:val="00E94762"/>
    <w:rsid w:val="00E9537F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1B1E9B"/>
    <w:rsid w:val="0284643E"/>
    <w:rsid w:val="033D13D1"/>
    <w:rsid w:val="03532C3F"/>
    <w:rsid w:val="038F52AD"/>
    <w:rsid w:val="03B25C4C"/>
    <w:rsid w:val="03F94E83"/>
    <w:rsid w:val="03FC4856"/>
    <w:rsid w:val="040576F3"/>
    <w:rsid w:val="067D4C1C"/>
    <w:rsid w:val="06B127E5"/>
    <w:rsid w:val="072F2729"/>
    <w:rsid w:val="07C21FA9"/>
    <w:rsid w:val="0957797D"/>
    <w:rsid w:val="0972706B"/>
    <w:rsid w:val="09C21BB6"/>
    <w:rsid w:val="0A174EC8"/>
    <w:rsid w:val="0A867EAB"/>
    <w:rsid w:val="0AFC60B7"/>
    <w:rsid w:val="0B60783C"/>
    <w:rsid w:val="0BAD7041"/>
    <w:rsid w:val="0BDC2D7F"/>
    <w:rsid w:val="0C6F5654"/>
    <w:rsid w:val="0D132BA9"/>
    <w:rsid w:val="0D660AC2"/>
    <w:rsid w:val="0D672BF6"/>
    <w:rsid w:val="0E120AD5"/>
    <w:rsid w:val="0EB06FFE"/>
    <w:rsid w:val="100237F2"/>
    <w:rsid w:val="10150A41"/>
    <w:rsid w:val="1257267A"/>
    <w:rsid w:val="12A472D8"/>
    <w:rsid w:val="12FE321B"/>
    <w:rsid w:val="130859B8"/>
    <w:rsid w:val="141F2191"/>
    <w:rsid w:val="1575AEB2"/>
    <w:rsid w:val="163821CC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6DC7"/>
    <w:rsid w:val="1B5316CE"/>
    <w:rsid w:val="1B5E59D2"/>
    <w:rsid w:val="1C766428"/>
    <w:rsid w:val="1DD50930"/>
    <w:rsid w:val="1DF407BB"/>
    <w:rsid w:val="1E38003B"/>
    <w:rsid w:val="1EBF2141"/>
    <w:rsid w:val="1F850095"/>
    <w:rsid w:val="1FB91CD0"/>
    <w:rsid w:val="20910CB1"/>
    <w:rsid w:val="20CD42FE"/>
    <w:rsid w:val="21035A99"/>
    <w:rsid w:val="21282288"/>
    <w:rsid w:val="220E4419"/>
    <w:rsid w:val="23680C07"/>
    <w:rsid w:val="239E142D"/>
    <w:rsid w:val="245870DE"/>
    <w:rsid w:val="247247A7"/>
    <w:rsid w:val="2473146A"/>
    <w:rsid w:val="25C95577"/>
    <w:rsid w:val="27C5366D"/>
    <w:rsid w:val="27DD67CA"/>
    <w:rsid w:val="28690808"/>
    <w:rsid w:val="28B07E55"/>
    <w:rsid w:val="28B54AA2"/>
    <w:rsid w:val="294D6347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973B18"/>
    <w:rsid w:val="33DE0CB9"/>
    <w:rsid w:val="34E519AB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BF47021"/>
    <w:rsid w:val="3C923082"/>
    <w:rsid w:val="3D0354C7"/>
    <w:rsid w:val="3D05773B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1EF0BB2"/>
    <w:rsid w:val="4242619A"/>
    <w:rsid w:val="42B20782"/>
    <w:rsid w:val="44917C93"/>
    <w:rsid w:val="46D41E44"/>
    <w:rsid w:val="47AE2F53"/>
    <w:rsid w:val="49446ABC"/>
    <w:rsid w:val="496938E0"/>
    <w:rsid w:val="49882B35"/>
    <w:rsid w:val="4B3872E6"/>
    <w:rsid w:val="4B7209AD"/>
    <w:rsid w:val="4CA149AE"/>
    <w:rsid w:val="4DC96B4F"/>
    <w:rsid w:val="4DF51404"/>
    <w:rsid w:val="4E5633F4"/>
    <w:rsid w:val="4E7740D9"/>
    <w:rsid w:val="4EAC0AFF"/>
    <w:rsid w:val="4EC2021D"/>
    <w:rsid w:val="50906FF6"/>
    <w:rsid w:val="50FD13B2"/>
    <w:rsid w:val="52AE3CC1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CAA2889"/>
    <w:rsid w:val="5E780DEA"/>
    <w:rsid w:val="5F631FA8"/>
    <w:rsid w:val="65507243"/>
    <w:rsid w:val="65576B9C"/>
    <w:rsid w:val="656027FF"/>
    <w:rsid w:val="66457E51"/>
    <w:rsid w:val="6680376E"/>
    <w:rsid w:val="66ED31EA"/>
    <w:rsid w:val="67926798"/>
    <w:rsid w:val="691A3243"/>
    <w:rsid w:val="696C42BB"/>
    <w:rsid w:val="698A6B0F"/>
    <w:rsid w:val="6A782EAA"/>
    <w:rsid w:val="6B704279"/>
    <w:rsid w:val="6D020EA1"/>
    <w:rsid w:val="6E0F1211"/>
    <w:rsid w:val="6FBD0858"/>
    <w:rsid w:val="6FC649F7"/>
    <w:rsid w:val="6FEE6AEC"/>
    <w:rsid w:val="70B03F7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6302A1"/>
    <w:rsid w:val="789F1175"/>
    <w:rsid w:val="7931734A"/>
    <w:rsid w:val="7ADB38D4"/>
    <w:rsid w:val="7DD2691C"/>
    <w:rsid w:val="7E3563A1"/>
    <w:rsid w:val="7E9326F9"/>
    <w:rsid w:val="7EE20452"/>
    <w:rsid w:val="7F395D9C"/>
    <w:rsid w:val="7FFA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30"/>
    <w:qFormat/>
    <w:uiPriority w:val="0"/>
    <w:pPr>
      <w:spacing w:before="120" w:after="360"/>
      <w:jc w:val="center"/>
    </w:pPr>
    <w:rPr>
      <w:bCs/>
      <w:i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8"/>
    <w:qFormat/>
    <w:uiPriority w:val="0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28"/>
    <w:qFormat/>
    <w:uiPriority w:val="0"/>
    <w:pPr>
      <w:spacing w:after="120"/>
    </w:pPr>
    <w:rPr>
      <w:sz w:val="22"/>
      <w:szCs w:val="24"/>
    </w:rPr>
  </w:style>
  <w:style w:type="paragraph" w:styleId="33">
    <w:name w:val="Body Text Indent"/>
    <w:basedOn w:val="1"/>
    <w:qFormat/>
    <w:uiPriority w:val="0"/>
    <w:pPr>
      <w:spacing w:before="240" w:line="240" w:lineRule="exact"/>
      <w:ind w:firstLine="960" w:firstLineChars="400"/>
    </w:pPr>
    <w:rPr>
      <w:rFonts w:eastAsia="楷体_GB2312"/>
      <w:sz w:val="24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7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6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3">
    <w:name w:val="Strong"/>
    <w:basedOn w:val="52"/>
    <w:qFormat/>
    <w:uiPriority w:val="0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link w:val="123"/>
    <w:qFormat/>
    <w:uiPriority w:val="0"/>
    <w:pPr>
      <w:jc w:val="center"/>
    </w:pPr>
  </w:style>
  <w:style w:type="paragraph" w:customStyle="1" w:styleId="65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1"/>
    <w:basedOn w:val="14"/>
    <w:link w:val="134"/>
    <w:qFormat/>
    <w:uiPriority w:val="0"/>
    <w:pPr>
      <w:ind w:left="284" w:firstLine="0"/>
    </w:pPr>
  </w:style>
  <w:style w:type="paragraph" w:customStyle="1" w:styleId="88">
    <w:name w:val="B2"/>
    <w:basedOn w:val="13"/>
    <w:link w:val="135"/>
    <w:qFormat/>
    <w:uiPriority w:val="0"/>
    <w:pPr>
      <w:ind w:left="567" w:firstLine="0"/>
    </w:pPr>
  </w:style>
  <w:style w:type="paragraph" w:customStyle="1" w:styleId="89">
    <w:name w:val="B3"/>
    <w:basedOn w:val="12"/>
    <w:qFormat/>
    <w:uiPriority w:val="0"/>
    <w:pPr>
      <w:ind w:left="851" w:firstLine="0"/>
    </w:pPr>
  </w:style>
  <w:style w:type="paragraph" w:customStyle="1" w:styleId="90">
    <w:name w:val="B4"/>
    <w:basedOn w:val="42"/>
    <w:qFormat/>
    <w:uiPriority w:val="0"/>
    <w:pPr>
      <w:ind w:left="1134" w:firstLine="0"/>
    </w:pPr>
  </w:style>
  <w:style w:type="paragraph" w:customStyle="1" w:styleId="91">
    <w:name w:val="B5"/>
    <w:basedOn w:val="41"/>
    <w:qFormat/>
    <w:uiPriority w:val="0"/>
    <w:pPr>
      <w:ind w:left="1418" w:firstLine="0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4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5">
    <w:name w:val="text"/>
    <w:basedOn w:val="1"/>
    <w:qFormat/>
    <w:uiPriority w:val="0"/>
    <w:pPr>
      <w:spacing w:after="240"/>
    </w:pPr>
    <w:rPr>
      <w:sz w:val="24"/>
      <w:lang w:eastAsia="zh-CN"/>
    </w:rPr>
  </w:style>
  <w:style w:type="paragraph" w:customStyle="1" w:styleId="96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8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9">
    <w:name w:val="table"/>
    <w:basedOn w:val="95"/>
    <w:next w:val="95"/>
    <w:qFormat/>
    <w:uiPriority w:val="0"/>
    <w:pPr>
      <w:spacing w:after="0"/>
      <w:jc w:val="center"/>
    </w:pPr>
    <w:rPr>
      <w:sz w:val="20"/>
    </w:rPr>
  </w:style>
  <w:style w:type="paragraph" w:customStyle="1" w:styleId="100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10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2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4">
    <w:name w:val="Heading 1 Char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4">
    <w:name w:val="List Paragraph"/>
    <w:basedOn w:val="1"/>
    <w:link w:val="125"/>
    <w:qFormat/>
    <w:uiPriority w:val="34"/>
    <w:pPr>
      <w:numPr>
        <w:ilvl w:val="0"/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115">
    <w:name w:val="Reference"/>
    <w:basedOn w:val="69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6">
    <w:name w:val="Subtitle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">
    <w:name w:val="Comment Text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9">
    <w:name w:val="LGTdoc_본문"/>
    <w:basedOn w:val="1"/>
    <w:qFormat/>
    <w:uiPriority w:val="0"/>
    <w:pPr>
      <w:widowControl w:val="0"/>
      <w:overflowPunct/>
      <w:snapToGrid w:val="0"/>
      <w:spacing w:after="0"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121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2">
    <w:name w:val="Placeholder Text"/>
    <w:semiHidden/>
    <w:qFormat/>
    <w:uiPriority w:val="99"/>
    <w:rPr>
      <w:color w:val="808080"/>
    </w:rPr>
  </w:style>
  <w:style w:type="character" w:customStyle="1" w:styleId="123">
    <w:name w:val="TAC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List Paragraph Char"/>
    <w:link w:val="114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6">
    <w:name w:val="References"/>
    <w:basedOn w:val="1"/>
    <w:qFormat/>
    <w:uiPriority w:val="0"/>
    <w:pPr>
      <w:numPr>
        <w:ilvl w:val="0"/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127">
    <w:name w:val="Footer Char"/>
    <w:basedOn w:val="52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8">
    <w:name w:val="Body Text Char"/>
    <w:basedOn w:val="52"/>
    <w:link w:val="32"/>
    <w:qFormat/>
    <w:uiPriority w:val="0"/>
    <w:rPr>
      <w:sz w:val="22"/>
      <w:szCs w:val="24"/>
      <w:lang w:eastAsia="en-US"/>
    </w:rPr>
  </w:style>
  <w:style w:type="table" w:customStyle="1" w:styleId="129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Layout w:type="fixed"/>
    </w:tblPr>
    <w:tblStylePr w:type="firstRow">
      <w:rPr>
        <w:b/>
        <w:bCs/>
        <w:color w:val="C7EDCC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0">
    <w:name w:val="Caption Char"/>
    <w:link w:val="28"/>
    <w:qFormat/>
    <w:uiPriority w:val="0"/>
    <w:rPr>
      <w:rFonts w:eastAsia="宋体"/>
      <w:bCs/>
      <w:i/>
      <w:lang w:eastAsia="en-US"/>
    </w:rPr>
  </w:style>
  <w:style w:type="paragraph" w:customStyle="1" w:styleId="131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2">
    <w:name w:val="Proposal Char"/>
    <w:basedOn w:val="52"/>
    <w:link w:val="131"/>
    <w:qFormat/>
    <w:uiPriority w:val="0"/>
    <w:rPr>
      <w:rFonts w:eastAsia="MS Mincho"/>
      <w:i/>
      <w:lang w:eastAsia="ja-JP"/>
    </w:rPr>
  </w:style>
  <w:style w:type="character" w:customStyle="1" w:styleId="133">
    <w:name w:val="NO Char"/>
    <w:basedOn w:val="52"/>
    <w:link w:val="68"/>
    <w:qFormat/>
    <w:locked/>
    <w:uiPriority w:val="0"/>
    <w:rPr>
      <w:rFonts w:ascii="Times New Roman" w:hAnsi="Times New Roman"/>
      <w:lang w:eastAsia="en-US"/>
    </w:rPr>
  </w:style>
  <w:style w:type="character" w:customStyle="1" w:styleId="134">
    <w:name w:val="B1 Char1"/>
    <w:basedOn w:val="52"/>
    <w:link w:val="87"/>
    <w:qFormat/>
    <w:locked/>
    <w:uiPriority w:val="0"/>
    <w:rPr>
      <w:lang w:eastAsia="en-US"/>
    </w:rPr>
  </w:style>
  <w:style w:type="character" w:customStyle="1" w:styleId="135">
    <w:name w:val="B2 Char"/>
    <w:basedOn w:val="52"/>
    <w:link w:val="88"/>
    <w:qFormat/>
    <w:locked/>
    <w:uiPriority w:val="0"/>
    <w:rPr>
      <w:lang w:eastAsia="en-US"/>
    </w:rPr>
  </w:style>
  <w:style w:type="character" w:customStyle="1" w:styleId="136">
    <w:name w:val="明显强调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7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8">
    <w:name w:val="Figure"/>
    <w:basedOn w:val="1"/>
    <w:link w:val="140"/>
    <w:qFormat/>
    <w:uiPriority w:val="0"/>
    <w:pPr>
      <w:numPr>
        <w:ilvl w:val="0"/>
        <w:numId w:val="6"/>
      </w:numPr>
      <w:jc w:val="center"/>
    </w:pPr>
  </w:style>
  <w:style w:type="paragraph" w:customStyle="1" w:styleId="139">
    <w:name w:val="Table"/>
    <w:basedOn w:val="138"/>
    <w:link w:val="142"/>
    <w:qFormat/>
    <w:uiPriority w:val="0"/>
    <w:pPr>
      <w:numPr>
        <w:numId w:val="7"/>
      </w:numPr>
    </w:pPr>
  </w:style>
  <w:style w:type="character" w:customStyle="1" w:styleId="140">
    <w:name w:val="Figure Char"/>
    <w:basedOn w:val="52"/>
    <w:link w:val="138"/>
    <w:qFormat/>
    <w:uiPriority w:val="0"/>
    <w:rPr>
      <w:rFonts w:ascii="Times New Roman" w:hAnsi="Times New Roman"/>
      <w:lang w:eastAsia="en-US"/>
    </w:rPr>
  </w:style>
  <w:style w:type="paragraph" w:customStyle="1" w:styleId="141">
    <w:name w:val="Observation"/>
    <w:basedOn w:val="131"/>
    <w:link w:val="143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42">
    <w:name w:val="Table Char"/>
    <w:basedOn w:val="140"/>
    <w:link w:val="139"/>
    <w:qFormat/>
    <w:uiPriority w:val="0"/>
    <w:rPr>
      <w:rFonts w:ascii="Times New Roman" w:hAnsi="Times New Roman"/>
      <w:lang w:eastAsia="en-US"/>
    </w:rPr>
  </w:style>
  <w:style w:type="character" w:customStyle="1" w:styleId="143">
    <w:name w:val="Observation Char"/>
    <w:basedOn w:val="132"/>
    <w:link w:val="141"/>
    <w:qFormat/>
    <w:uiPriority w:val="0"/>
    <w:rPr>
      <w:rFonts w:eastAsia="MS Mincho"/>
      <w:lang w:eastAsia="ja-JP"/>
    </w:rPr>
  </w:style>
  <w:style w:type="table" w:customStyle="1" w:styleId="144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5">
    <w:name w:val="Table Normal1"/>
    <w:basedOn w:val="50"/>
    <w:semiHidden/>
    <w:qFormat/>
    <w:uiPriority w:val="0"/>
    <w:rPr>
      <w:rFonts w:eastAsia="CG Times (WN)"/>
    </w:rPr>
  </w:style>
  <w:style w:type="character" w:customStyle="1" w:styleId="146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7">
    <w:name w:val="Intense Emphasis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48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49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50">
    <w:name w:val="apple-converted-space"/>
    <w:basedOn w:val="52"/>
    <w:qFormat/>
    <w:uiPriority w:val="0"/>
  </w:style>
  <w:style w:type="paragraph" w:customStyle="1" w:styleId="15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2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3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4">
    <w:name w:val="TAL Car"/>
    <w:basedOn w:val="52"/>
    <w:link w:val="65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55">
    <w:name w:val="普通表格1"/>
    <w:semiHidden/>
    <w:qFormat/>
    <w:uiPriority w:val="0"/>
    <w:rPr>
      <w:rFonts w:eastAsia="Times New Roman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普通表格2"/>
    <w:semiHidden/>
    <w:qFormat/>
    <w:uiPriority w:val="0"/>
    <w:rPr>
      <w:rFonts w:eastAsia="Times New Roman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普通表格3"/>
    <w:semiHidden/>
    <w:qFormat/>
    <w:uiPriority w:val="0"/>
    <w:rPr>
      <w:rFonts w:eastAsia="Times New Roman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45A6BF-9736-46A6-A3EB-FA022E352A01}">
  <ds:schemaRefs/>
</ds:datastoreItem>
</file>

<file path=customXml/itemProps3.xml><?xml version="1.0" encoding="utf-8"?>
<ds:datastoreItem xmlns:ds="http://schemas.openxmlformats.org/officeDocument/2006/customXml" ds:itemID="{4F156B33-FE54-4BF7-8206-606715473FFD}">
  <ds:schemaRefs/>
</ds:datastoreItem>
</file>

<file path=customXml/itemProps4.xml><?xml version="1.0" encoding="utf-8"?>
<ds:datastoreItem xmlns:ds="http://schemas.openxmlformats.org/officeDocument/2006/customXml" ds:itemID="{04BF5348-08CE-46A2-B6C7-D667930F0DC1}">
  <ds:schemaRefs/>
</ds:datastoreItem>
</file>

<file path=customXml/itemProps5.xml><?xml version="1.0" encoding="utf-8"?>
<ds:datastoreItem xmlns:ds="http://schemas.openxmlformats.org/officeDocument/2006/customXml" ds:itemID="{DE437376-A7B6-47B7-A9FE-9D6C62534131}">
  <ds:schemaRefs/>
</ds:datastoreItem>
</file>

<file path=customXml/itemProps6.xml><?xml version="1.0" encoding="utf-8"?>
<ds:datastoreItem xmlns:ds="http://schemas.openxmlformats.org/officeDocument/2006/customXml" ds:itemID="{9C2FF60E-EDDE-47F2-966E-A40547D413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 Corporation</Company>
  <Pages>3</Pages>
  <Words>882</Words>
  <Characters>5032</Characters>
  <Lines>41</Lines>
  <Paragraphs>11</Paragraphs>
  <TotalTime>50</TotalTime>
  <ScaleCrop>false</ScaleCrop>
  <LinksUpToDate>false</LinksUpToDate>
  <CharactersWithSpaces>5903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2020-04-10T11:34:00Z</dcterms:created>
  <dc:creator>ZTE Corporation</dc:creator>
  <cp:lastModifiedBy>ZTE</cp:lastModifiedBy>
  <cp:lastPrinted>2018-04-07T03:05:00Z</cp:lastPrinted>
  <dcterms:modified xsi:type="dcterms:W3CDTF">2020-08-07T06:59:24Z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2052-11.8.2.8411</vt:lpwstr>
  </property>
</Properties>
</file>